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28BC6">
      <w:pPr>
        <w:kinsoku w:val="0"/>
        <w:overflowPunct w:val="0"/>
        <w:rPr>
          <w:rFonts w:ascii="宋体" w:eastAsia="宋体" w:cs="宋体"/>
          <w:sz w:val="20"/>
          <w:szCs w:val="20"/>
        </w:rPr>
      </w:pPr>
    </w:p>
    <w:p w14:paraId="6129E80B">
      <w:pPr>
        <w:kinsoku w:val="0"/>
        <w:overflowPunct w:val="0"/>
        <w:rPr>
          <w:rFonts w:ascii="宋体" w:eastAsia="宋体" w:cs="宋体"/>
          <w:sz w:val="20"/>
          <w:szCs w:val="20"/>
        </w:rPr>
      </w:pPr>
    </w:p>
    <w:p w14:paraId="14904911">
      <w:pPr>
        <w:kinsoku w:val="0"/>
        <w:overflowPunct w:val="0"/>
        <w:rPr>
          <w:rFonts w:ascii="宋体" w:eastAsia="宋体" w:cs="宋体"/>
          <w:sz w:val="20"/>
          <w:szCs w:val="20"/>
        </w:rPr>
      </w:pPr>
    </w:p>
    <w:p w14:paraId="54EB34DF">
      <w:pPr>
        <w:kinsoku w:val="0"/>
        <w:overflowPunct w:val="0"/>
        <w:rPr>
          <w:rFonts w:ascii="宋体" w:eastAsia="宋体" w:cs="宋体"/>
          <w:sz w:val="20"/>
          <w:szCs w:val="20"/>
        </w:rPr>
      </w:pPr>
    </w:p>
    <w:p w14:paraId="6398DC50">
      <w:pPr>
        <w:kinsoku w:val="0"/>
        <w:overflowPunct w:val="0"/>
        <w:rPr>
          <w:rFonts w:ascii="宋体" w:eastAsia="宋体" w:cs="宋体"/>
          <w:sz w:val="20"/>
          <w:szCs w:val="20"/>
        </w:rPr>
      </w:pPr>
    </w:p>
    <w:p w14:paraId="64A74B9C">
      <w:pPr>
        <w:kinsoku w:val="0"/>
        <w:overflowPunct w:val="0"/>
        <w:spacing w:before="81"/>
        <w:ind w:right="222"/>
        <w:jc w:val="center"/>
        <w:outlineLvl w:val="0"/>
        <w:rPr>
          <w:rFonts w:ascii="黑体" w:eastAsia="黑体" w:cs="黑体"/>
          <w:color w:val="C00000"/>
          <w:spacing w:val="-10"/>
          <w:w w:val="65"/>
          <w:sz w:val="120"/>
          <w:szCs w:val="120"/>
        </w:rPr>
      </w:pPr>
      <w:r>
        <w:rPr>
          <w:rFonts w:hint="eastAsia" w:ascii="黑体" w:eastAsia="黑体" w:cs="黑体"/>
          <w:color w:val="C00000"/>
          <w:spacing w:val="61"/>
          <w:w w:val="65"/>
          <w:sz w:val="120"/>
          <w:szCs w:val="120"/>
          <w:lang w:eastAsia="zh-CN"/>
        </w:rPr>
        <w:t>郑州电子信息职业技术学院</w:t>
      </w:r>
      <w:r>
        <w:rPr>
          <w:rFonts w:hint="eastAsia" w:ascii="黑体" w:eastAsia="黑体" w:cs="黑体"/>
          <w:color w:val="C00000"/>
          <w:spacing w:val="60"/>
          <w:w w:val="65"/>
          <w:sz w:val="120"/>
          <w:szCs w:val="120"/>
        </w:rPr>
        <w:t>文</w:t>
      </w:r>
      <w:r>
        <w:rPr>
          <w:rFonts w:hint="eastAsia" w:ascii="黑体" w:eastAsia="黑体" w:cs="黑体"/>
          <w:color w:val="C00000"/>
          <w:spacing w:val="-10"/>
          <w:w w:val="65"/>
          <w:sz w:val="120"/>
          <w:szCs w:val="120"/>
        </w:rPr>
        <w:t>件</w:t>
      </w:r>
    </w:p>
    <w:p w14:paraId="26C1B335">
      <w:pPr>
        <w:kinsoku w:val="0"/>
        <w:overflowPunct w:val="0"/>
        <w:spacing w:before="430"/>
        <w:ind w:right="160"/>
        <w:jc w:val="center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  <w:lang w:eastAsia="zh-CN"/>
        </w:rPr>
        <w:t>郑电</w:t>
      </w:r>
      <w:r>
        <w:rPr>
          <w:rFonts w:hint="eastAsia"/>
          <w:w w:val="95"/>
          <w:sz w:val="32"/>
          <w:szCs w:val="32"/>
        </w:rPr>
        <w:t>院〔</w:t>
      </w:r>
      <w:r>
        <w:rPr>
          <w:w w:val="95"/>
          <w:sz w:val="32"/>
          <w:szCs w:val="32"/>
        </w:rPr>
        <w:t>202</w:t>
      </w:r>
      <w:r>
        <w:rPr>
          <w:rFonts w:hint="eastAsia"/>
          <w:w w:val="95"/>
          <w:sz w:val="32"/>
          <w:szCs w:val="32"/>
          <w:lang w:val="en-US" w:eastAsia="zh-CN"/>
        </w:rPr>
        <w:t>4</w:t>
      </w:r>
      <w:r>
        <w:rPr>
          <w:rFonts w:hint="eastAsia"/>
          <w:w w:val="95"/>
          <w:sz w:val="32"/>
          <w:szCs w:val="32"/>
        </w:rPr>
        <w:t>〕</w:t>
      </w:r>
      <w:r>
        <w:rPr>
          <w:rFonts w:hint="eastAsia"/>
          <w:w w:val="95"/>
          <w:sz w:val="32"/>
          <w:szCs w:val="32"/>
          <w:lang w:val="en-US" w:eastAsia="zh-CN"/>
        </w:rPr>
        <w:t xml:space="preserve"> </w:t>
      </w:r>
      <w:r>
        <w:rPr>
          <w:rFonts w:hint="eastAsia"/>
          <w:spacing w:val="-10"/>
          <w:w w:val="95"/>
          <w:sz w:val="32"/>
          <w:szCs w:val="32"/>
        </w:rPr>
        <w:t>号</w:t>
      </w:r>
    </w:p>
    <w:p w14:paraId="77CA34DC">
      <w:pPr>
        <w:kinsoku w:val="0"/>
        <w:overflowPunct w:val="0"/>
        <w:spacing w:before="7"/>
        <w:rPr>
          <w:sz w:val="23"/>
          <w:szCs w:val="23"/>
        </w:rPr>
      </w:pPr>
      <w:r>
        <w:rPr>
          <w:rFonts w:ascii="宋体" w:eastAsia="宋体" w:cs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207010</wp:posOffset>
                </wp:positionV>
                <wp:extent cx="5507990" cy="635"/>
                <wp:effectExtent l="0" t="0" r="0" b="0"/>
                <wp:wrapTopAndBottom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0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74" h="1">
                              <a:moveTo>
                                <a:pt x="0" y="0"/>
                              </a:moveTo>
                              <a:lnTo>
                                <a:pt x="8674" y="0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9.4pt;margin-top:16.3pt;height:0.05pt;width:433.7pt;mso-position-horizontal-relative:page;mso-wrap-distance-bottom:0pt;mso-wrap-distance-top:0pt;z-index:251659264;mso-width-relative:page;mso-height-relative:page;" filled="f" stroked="t" coordsize="8674,1" o:allowincell="f" o:gfxdata="UEsDBAoAAAAAAIdO4kAAAAAAAAAAAAAAAAAEAAAAZHJzL1BLAwQUAAAACACHTuJA8A7N7dYAAAAK&#10;AQAADwAAAGRycy9kb3ducmV2LnhtbE2PwU7DMBBE70j8g7WVeqN2U5GWEKcHJIQqxIHS3t14caLa&#10;68h22/D3OCc4zs5o5m29HZ1lVwyx9yRhuRDAkFqvezISDl+vDxtgMSnSynpCCT8YYdvc39Wq0v5G&#10;n3jdJ8NyCcVKSehSGirOY9uhU3HhB6TsffvgVMoyGK6DuuVyZ3khRMmd6ikvdGrAlw7b8/7iJJgn&#10;2q3HI9mwCh9HE9/c4b13Us5nS/EMLOGY/sIw4Wd0aDLTyV9IR2azftxk9CRhVZTApoAoygLYabqs&#10;gTc1//9C8wtQSwMEFAAAAAgAh07iQMGC+boyAgAAigQAAA4AAABkcnMvZTJvRG9jLnhtbK1UzY7T&#10;MBC+I/EOlu80aaHtbtR0D5RyQbDSLg/g2k5iyX+y3aa9c+fOEfESaLU8DYt4DMZO+kO59EAP6Xhm&#10;8s33jWcyu9kqiTbceWF0iYeDHCOuqWFC1yX+eL98cYWRD0QzIo3mJd5xj2/mz5/NWlvwkWmMZNwh&#10;ANG+aG2JmxBskWWeNlwRPzCWawhWxikS4OjqjDnSArqS2SjPJ1lrHLPOUO49eBddEPeI7hJAU1WC&#10;8oWha8V16FAdlySAJN8I6/E8sa0qTsOHqvI8IFliUBrSE4qAvYrPbD4jRe2IbQTtKZBLKJxpUkRo&#10;KHqAWpBA0NqJf6CUoM54U4UBNSrrhKSOgIphftabu4ZYnrRAq709NN3/P1j6fnPrkGAwCRhpouDC&#10;fz48/Pr0+enbl98/vj89fkXD2KTW+gJy7+yt608ezKh4WzkV/0EL2qbG7g6N5duAKDjH43x6fQ09&#10;pxCbvBxHxOz4Kl378JabBEM273zoboXtLdLsLbrVe9OSEN2xdDRRW+KryfQVRk3UEt3KbPi9SQnh&#10;jBoUP0alPs3qQPYaILELgxHLJN6H0uA85a7NUkiZyEsdCU0noyiawJpUMJ5gKgut9rpOBL2RgsVX&#10;Ikfv6tVr6dCGwKgulzn8+jb9lWadDwvimy4vhWIaKRpO2BvNUNhZuEQNu4sjBcUZRpLDqkcrZQYi&#10;5CWZSTsIjnff3Xa0VobtYGTW1om6gX1K45FyYERTe/p1ijtwek5Ix0/I/A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wDs3t1gAAAAoBAAAPAAAAAAAAAAEAIAAAACIAAABkcnMvZG93bnJldi54bWxQ&#10;SwECFAAUAAAACACHTuJAwYL5ujICAACKBAAADgAAAAAAAAABACAAAAAlAQAAZHJzL2Uyb0RvYy54&#10;bWxQSwUGAAAAAAYABgBZAQAAyQUAAAAA&#10;" path="m0,0l8674,0e">
                <v:fill on="f" focussize="0,0"/>
                <v:stroke weight="0.6pt" color="#FF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1B5D6E2C">
      <w:pPr>
        <w:kinsoku w:val="0"/>
        <w:overflowPunct w:val="0"/>
        <w:rPr>
          <w:sz w:val="20"/>
          <w:szCs w:val="20"/>
        </w:rPr>
      </w:pPr>
    </w:p>
    <w:p w14:paraId="66EEDBBB">
      <w:pPr>
        <w:kinsoku w:val="0"/>
        <w:overflowPunct w:val="0"/>
        <w:rPr>
          <w:sz w:val="20"/>
          <w:szCs w:val="20"/>
        </w:rPr>
      </w:pPr>
    </w:p>
    <w:p w14:paraId="61D5EB7D">
      <w:pPr>
        <w:kinsoku w:val="0"/>
        <w:overflowPunct w:val="0"/>
        <w:rPr>
          <w:sz w:val="20"/>
          <w:szCs w:val="20"/>
        </w:rPr>
      </w:pPr>
    </w:p>
    <w:p w14:paraId="7E3D85ED">
      <w:pPr>
        <w:kinsoku w:val="0"/>
        <w:overflowPunct w:val="0"/>
        <w:rPr>
          <w:sz w:val="20"/>
          <w:szCs w:val="20"/>
        </w:rPr>
      </w:pPr>
    </w:p>
    <w:p w14:paraId="1F46D106">
      <w:pPr>
        <w:kinsoku w:val="0"/>
        <w:overflowPunct w:val="0"/>
        <w:spacing w:before="10"/>
        <w:rPr>
          <w:sz w:val="18"/>
          <w:szCs w:val="18"/>
        </w:rPr>
      </w:pPr>
    </w:p>
    <w:p w14:paraId="711E5FEB">
      <w:pPr>
        <w:kinsoku w:val="0"/>
        <w:overflowPunct w:val="0"/>
        <w:spacing w:before="37"/>
        <w:ind w:right="160"/>
        <w:jc w:val="center"/>
        <w:outlineLvl w:val="1"/>
        <w:rPr>
          <w:rFonts w:hint="eastAsia" w:eastAsia="仿宋"/>
          <w:b/>
          <w:bCs/>
          <w:spacing w:val="-5"/>
          <w:w w:val="95"/>
          <w:sz w:val="44"/>
          <w:szCs w:val="44"/>
          <w:lang w:eastAsia="zh-CN"/>
        </w:rPr>
      </w:pPr>
      <w:r>
        <w:rPr>
          <w:rFonts w:hint="eastAsia"/>
          <w:b/>
          <w:bCs/>
          <w:w w:val="95"/>
          <w:sz w:val="44"/>
          <w:szCs w:val="44"/>
        </w:rPr>
        <w:t>关于印发</w:t>
      </w:r>
      <w:r>
        <w:rPr>
          <w:rFonts w:hint="eastAsia"/>
          <w:b/>
          <w:bCs/>
          <w:w w:val="95"/>
          <w:sz w:val="44"/>
          <w:szCs w:val="44"/>
          <w:lang w:eastAsia="zh-CN"/>
        </w:rPr>
        <w:t>郑州电子信息职业技术学院</w:t>
      </w:r>
    </w:p>
    <w:p w14:paraId="70ADC1F1">
      <w:pPr>
        <w:kinsoku w:val="0"/>
        <w:overflowPunct w:val="0"/>
        <w:spacing w:before="36"/>
        <w:ind w:right="165"/>
        <w:jc w:val="center"/>
        <w:rPr>
          <w:b/>
          <w:bCs/>
          <w:spacing w:val="-10"/>
          <w:w w:val="95"/>
          <w:sz w:val="44"/>
          <w:szCs w:val="44"/>
        </w:rPr>
      </w:pPr>
      <w:r>
        <w:rPr>
          <w:rFonts w:hint="eastAsia"/>
          <w:b/>
          <w:bCs/>
          <w:w w:val="95"/>
          <w:sz w:val="44"/>
          <w:szCs w:val="44"/>
          <w:lang w:eastAsia="zh-CN"/>
        </w:rPr>
        <w:t>实训</w:t>
      </w:r>
      <w:r>
        <w:rPr>
          <w:rFonts w:hint="eastAsia"/>
          <w:b/>
          <w:bCs/>
          <w:w w:val="95"/>
          <w:sz w:val="44"/>
          <w:szCs w:val="44"/>
        </w:rPr>
        <w:t>室突发事件应急预案</w:t>
      </w:r>
      <w:r>
        <w:rPr>
          <w:b/>
          <w:bCs/>
          <w:w w:val="95"/>
          <w:sz w:val="44"/>
          <w:szCs w:val="44"/>
        </w:rPr>
        <w:t>(</w:t>
      </w:r>
      <w:r>
        <w:rPr>
          <w:rFonts w:hint="eastAsia"/>
          <w:b/>
          <w:bCs/>
          <w:w w:val="95"/>
          <w:sz w:val="44"/>
          <w:szCs w:val="44"/>
        </w:rPr>
        <w:t>试行</w:t>
      </w:r>
      <w:r>
        <w:rPr>
          <w:b/>
          <w:bCs/>
          <w:w w:val="95"/>
          <w:sz w:val="44"/>
          <w:szCs w:val="44"/>
        </w:rPr>
        <w:t>)</w:t>
      </w:r>
      <w:r>
        <w:rPr>
          <w:rFonts w:hint="eastAsia"/>
          <w:b/>
          <w:bCs/>
          <w:w w:val="95"/>
          <w:sz w:val="44"/>
          <w:szCs w:val="44"/>
        </w:rPr>
        <w:t>的通</w:t>
      </w:r>
      <w:r>
        <w:rPr>
          <w:rFonts w:hint="eastAsia"/>
          <w:b/>
          <w:bCs/>
          <w:spacing w:val="-10"/>
          <w:w w:val="95"/>
          <w:sz w:val="44"/>
          <w:szCs w:val="44"/>
        </w:rPr>
        <w:t>知</w:t>
      </w:r>
    </w:p>
    <w:p w14:paraId="64129FFF">
      <w:pPr>
        <w:kinsoku w:val="0"/>
        <w:overflowPunct w:val="0"/>
        <w:spacing w:before="10"/>
        <w:rPr>
          <w:b/>
          <w:bCs/>
          <w:sz w:val="56"/>
          <w:szCs w:val="56"/>
        </w:rPr>
      </w:pPr>
    </w:p>
    <w:p w14:paraId="0304CE3D">
      <w:pPr>
        <w:kinsoku w:val="0"/>
        <w:overflowPunct w:val="0"/>
        <w:ind w:left="228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校属各单</w:t>
      </w:r>
      <w:r>
        <w:rPr>
          <w:rFonts w:hint="eastAsia"/>
          <w:spacing w:val="-5"/>
          <w:w w:val="95"/>
          <w:sz w:val="32"/>
          <w:szCs w:val="32"/>
        </w:rPr>
        <w:t>位：</w:t>
      </w:r>
    </w:p>
    <w:p w14:paraId="4B13BF51">
      <w:pPr>
        <w:kinsoku w:val="0"/>
        <w:overflowPunct w:val="0"/>
        <w:spacing w:before="214" w:line="364" w:lineRule="auto"/>
        <w:ind w:left="228" w:right="228" w:firstLine="568"/>
        <w:rPr>
          <w:w w:val="99"/>
          <w:sz w:val="32"/>
          <w:szCs w:val="32"/>
        </w:rPr>
      </w:pPr>
      <w:r>
        <w:rPr>
          <w:rFonts w:hint="eastAsia"/>
          <w:spacing w:val="-1"/>
          <w:w w:val="99"/>
          <w:sz w:val="32"/>
          <w:szCs w:val="32"/>
        </w:rPr>
        <w:t>现将《</w:t>
      </w:r>
      <w:r>
        <w:rPr>
          <w:rFonts w:hint="eastAsia"/>
          <w:spacing w:val="-1"/>
          <w:w w:val="99"/>
          <w:sz w:val="32"/>
          <w:szCs w:val="32"/>
          <w:lang w:eastAsia="zh-CN"/>
        </w:rPr>
        <w:t>郑州电子信息职业技术学院实训</w:t>
      </w:r>
      <w:r>
        <w:rPr>
          <w:rFonts w:hint="eastAsia"/>
          <w:spacing w:val="-1"/>
          <w:w w:val="99"/>
          <w:sz w:val="32"/>
          <w:szCs w:val="32"/>
        </w:rPr>
        <w:t>室突发事件应急预案</w:t>
      </w:r>
      <w:r>
        <w:rPr>
          <w:spacing w:val="-1"/>
          <w:w w:val="99"/>
          <w:sz w:val="32"/>
          <w:szCs w:val="32"/>
        </w:rPr>
        <w:t>(</w:t>
      </w:r>
      <w:r>
        <w:rPr>
          <w:rFonts w:hint="eastAsia"/>
          <w:spacing w:val="-1"/>
          <w:w w:val="99"/>
          <w:sz w:val="32"/>
          <w:szCs w:val="32"/>
        </w:rPr>
        <w:t>试行</w:t>
      </w:r>
      <w:r>
        <w:rPr>
          <w:spacing w:val="-1"/>
          <w:w w:val="99"/>
          <w:sz w:val="32"/>
          <w:szCs w:val="32"/>
        </w:rPr>
        <w:t>)</w:t>
      </w:r>
      <w:r>
        <w:rPr>
          <w:rFonts w:hint="eastAsia"/>
          <w:spacing w:val="-1"/>
          <w:w w:val="99"/>
          <w:sz w:val="32"/>
          <w:szCs w:val="32"/>
        </w:rPr>
        <w:t>》</w:t>
      </w:r>
      <w:r>
        <w:rPr>
          <w:rFonts w:hint="eastAsia"/>
          <w:w w:val="99"/>
          <w:sz w:val="32"/>
          <w:szCs w:val="32"/>
        </w:rPr>
        <w:t>印发给你们，请认真遵照执行。</w:t>
      </w:r>
    </w:p>
    <w:p w14:paraId="6C357B07">
      <w:pPr>
        <w:kinsoku w:val="0"/>
        <w:overflowPunct w:val="0"/>
        <w:rPr>
          <w:sz w:val="32"/>
          <w:szCs w:val="32"/>
        </w:rPr>
      </w:pPr>
    </w:p>
    <w:p w14:paraId="06AF7288">
      <w:pPr>
        <w:kinsoku w:val="0"/>
        <w:overflowPunct w:val="0"/>
        <w:spacing w:before="216"/>
        <w:ind w:left="797"/>
        <w:rPr>
          <w:spacing w:val="-3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附件：</w:t>
      </w:r>
      <w:r>
        <w:rPr>
          <w:rFonts w:hint="eastAsia"/>
          <w:w w:val="95"/>
          <w:sz w:val="32"/>
          <w:szCs w:val="32"/>
          <w:lang w:eastAsia="zh-CN"/>
        </w:rPr>
        <w:t>郑州电子信息职业技术学院实训</w:t>
      </w:r>
      <w:r>
        <w:rPr>
          <w:rFonts w:hint="eastAsia"/>
          <w:w w:val="95"/>
          <w:sz w:val="32"/>
          <w:szCs w:val="32"/>
        </w:rPr>
        <w:t>室突发事件应急预案</w:t>
      </w:r>
      <w:r>
        <w:rPr>
          <w:spacing w:val="-3"/>
          <w:w w:val="95"/>
          <w:sz w:val="32"/>
          <w:szCs w:val="32"/>
        </w:rPr>
        <w:t>(</w:t>
      </w:r>
      <w:r>
        <w:rPr>
          <w:rFonts w:hint="eastAsia"/>
          <w:spacing w:val="-3"/>
          <w:w w:val="95"/>
          <w:sz w:val="32"/>
          <w:szCs w:val="32"/>
        </w:rPr>
        <w:t>试行</w:t>
      </w:r>
      <w:r>
        <w:rPr>
          <w:spacing w:val="-3"/>
          <w:w w:val="95"/>
          <w:sz w:val="32"/>
          <w:szCs w:val="32"/>
        </w:rPr>
        <w:t>)</w:t>
      </w:r>
    </w:p>
    <w:p w14:paraId="18593408">
      <w:pPr>
        <w:kinsoku w:val="0"/>
        <w:overflowPunct w:val="0"/>
        <w:rPr>
          <w:sz w:val="32"/>
          <w:szCs w:val="32"/>
        </w:rPr>
      </w:pPr>
    </w:p>
    <w:p w14:paraId="27E13979">
      <w:pPr>
        <w:kinsoku w:val="0"/>
        <w:overflowPunct w:val="0"/>
        <w:spacing w:line="364" w:lineRule="auto"/>
        <w:ind w:right="708" w:firstLine="3792" w:firstLineChars="1200"/>
        <w:rPr>
          <w:spacing w:val="-2"/>
          <w:sz w:val="32"/>
          <w:szCs w:val="32"/>
        </w:rPr>
      </w:pPr>
      <w:r>
        <w:rPr>
          <w:rFonts w:hint="eastAsia"/>
          <w:spacing w:val="-2"/>
          <w:sz w:val="32"/>
          <w:szCs w:val="32"/>
          <w:lang w:eastAsia="zh-CN"/>
        </w:rPr>
        <w:t>郑州电子信息职业技术学院</w:t>
      </w:r>
      <w:r>
        <w:rPr>
          <w:spacing w:val="-2"/>
          <w:sz w:val="32"/>
          <w:szCs w:val="32"/>
        </w:rPr>
        <w:t xml:space="preserve"> </w:t>
      </w:r>
    </w:p>
    <w:p w14:paraId="165AB88F">
      <w:pPr>
        <w:kinsoku w:val="0"/>
        <w:overflowPunct w:val="0"/>
        <w:spacing w:line="364" w:lineRule="auto"/>
        <w:ind w:right="708" w:firstLine="4480" w:firstLineChars="1400"/>
        <w:rPr>
          <w:spacing w:val="-32"/>
          <w:sz w:val="32"/>
          <w:szCs w:val="32"/>
        </w:rPr>
      </w:pP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pacing w:val="-42"/>
          <w:sz w:val="32"/>
          <w:szCs w:val="32"/>
        </w:rPr>
        <w:t>年</w:t>
      </w:r>
      <w:r>
        <w:rPr>
          <w:spacing w:val="-42"/>
          <w:sz w:val="32"/>
          <w:szCs w:val="32"/>
        </w:rPr>
        <w:t xml:space="preserve"> </w:t>
      </w:r>
      <w:r>
        <w:rPr>
          <w:rFonts w:hint="eastAsia"/>
          <w:spacing w:val="-42"/>
          <w:sz w:val="32"/>
          <w:szCs w:val="32"/>
          <w:lang w:val="en-US" w:eastAsia="zh-CN"/>
        </w:rPr>
        <w:t>6</w:t>
      </w:r>
      <w:r>
        <w:rPr>
          <w:rFonts w:hint="eastAsia"/>
          <w:spacing w:val="-44"/>
          <w:sz w:val="32"/>
          <w:szCs w:val="32"/>
        </w:rPr>
        <w:t>月</w:t>
      </w:r>
      <w:r>
        <w:rPr>
          <w:spacing w:val="-44"/>
          <w:sz w:val="32"/>
          <w:szCs w:val="32"/>
        </w:rPr>
        <w:t xml:space="preserve"> </w:t>
      </w:r>
      <w:r>
        <w:rPr>
          <w:rFonts w:hint="eastAsia"/>
          <w:spacing w:val="-44"/>
          <w:sz w:val="32"/>
          <w:szCs w:val="32"/>
          <w:lang w:val="en-US" w:eastAsia="zh-CN"/>
        </w:rPr>
        <w:t>6</w:t>
      </w:r>
      <w:r>
        <w:rPr>
          <w:rFonts w:hint="eastAsia"/>
          <w:spacing w:val="-32"/>
          <w:sz w:val="32"/>
          <w:szCs w:val="32"/>
        </w:rPr>
        <w:t>日</w:t>
      </w:r>
    </w:p>
    <w:p w14:paraId="7E4FCE0C">
      <w:pPr>
        <w:kinsoku w:val="0"/>
        <w:overflowPunct w:val="0"/>
        <w:spacing w:line="364" w:lineRule="auto"/>
        <w:ind w:left="6197" w:right="708" w:hanging="120"/>
        <w:rPr>
          <w:spacing w:val="-32"/>
          <w:sz w:val="32"/>
          <w:szCs w:val="32"/>
        </w:rPr>
        <w:sectPr>
          <w:pgSz w:w="11910" w:h="16840"/>
          <w:pgMar w:top="1920" w:right="1200" w:bottom="1040" w:left="1360" w:header="0" w:footer="848" w:gutter="0"/>
          <w:cols w:space="720" w:num="1"/>
        </w:sectPr>
      </w:pPr>
    </w:p>
    <w:p w14:paraId="41AEA712">
      <w:pPr>
        <w:kinsoku w:val="0"/>
        <w:overflowPunct w:val="0"/>
        <w:spacing w:before="133"/>
        <w:ind w:right="162"/>
        <w:jc w:val="center"/>
        <w:outlineLvl w:val="1"/>
        <w:rPr>
          <w:rFonts w:hint="eastAsia" w:ascii="宋体" w:eastAsia="宋体" w:cs="宋体"/>
          <w:b/>
          <w:bCs/>
          <w:spacing w:val="-10"/>
          <w:w w:val="95"/>
          <w:sz w:val="44"/>
          <w:szCs w:val="44"/>
          <w:lang w:eastAsia="zh-CN"/>
        </w:rPr>
      </w:pPr>
      <w:r>
        <w:rPr>
          <w:rFonts w:hint="eastAsia" w:ascii="宋体" w:eastAsia="宋体" w:cs="宋体"/>
          <w:b/>
          <w:bCs/>
          <w:w w:val="95"/>
          <w:sz w:val="44"/>
          <w:szCs w:val="44"/>
          <w:lang w:eastAsia="zh-CN"/>
        </w:rPr>
        <w:t>郑州电子信息职业技术学院</w:t>
      </w:r>
    </w:p>
    <w:p w14:paraId="1EF65C84">
      <w:pPr>
        <w:kinsoku w:val="0"/>
        <w:overflowPunct w:val="0"/>
        <w:spacing w:before="279"/>
        <w:ind w:right="158"/>
        <w:jc w:val="center"/>
        <w:rPr>
          <w:rFonts w:ascii="宋体" w:eastAsia="宋体" w:cs="宋体"/>
          <w:b/>
          <w:bCs/>
          <w:spacing w:val="-3"/>
          <w:w w:val="95"/>
          <w:sz w:val="44"/>
          <w:szCs w:val="44"/>
        </w:rPr>
      </w:pPr>
      <w:r>
        <w:rPr>
          <w:rFonts w:hint="eastAsia" w:ascii="宋体" w:eastAsia="宋体" w:cs="宋体"/>
          <w:b/>
          <w:bCs/>
          <w:w w:val="95"/>
          <w:sz w:val="44"/>
          <w:szCs w:val="44"/>
          <w:lang w:eastAsia="zh-CN"/>
        </w:rPr>
        <w:t>实训</w:t>
      </w:r>
      <w:r>
        <w:rPr>
          <w:rFonts w:hint="eastAsia" w:ascii="宋体" w:eastAsia="宋体" w:cs="宋体"/>
          <w:b/>
          <w:bCs/>
          <w:w w:val="95"/>
          <w:sz w:val="44"/>
          <w:szCs w:val="44"/>
        </w:rPr>
        <w:t>室突发事件应急预案</w:t>
      </w:r>
      <w:r>
        <w:rPr>
          <w:rFonts w:ascii="宋体" w:eastAsia="宋体" w:cs="宋体"/>
          <w:b/>
          <w:bCs/>
          <w:spacing w:val="-3"/>
          <w:w w:val="95"/>
          <w:sz w:val="44"/>
          <w:szCs w:val="44"/>
        </w:rPr>
        <w:t>(</w:t>
      </w:r>
      <w:r>
        <w:rPr>
          <w:rFonts w:hint="eastAsia" w:ascii="宋体" w:eastAsia="宋体" w:cs="宋体"/>
          <w:b/>
          <w:bCs/>
          <w:spacing w:val="-3"/>
          <w:w w:val="95"/>
          <w:sz w:val="44"/>
          <w:szCs w:val="44"/>
        </w:rPr>
        <w:t>试行</w:t>
      </w:r>
      <w:r>
        <w:rPr>
          <w:rFonts w:ascii="宋体" w:eastAsia="宋体" w:cs="宋体"/>
          <w:b/>
          <w:bCs/>
          <w:spacing w:val="-3"/>
          <w:w w:val="95"/>
          <w:sz w:val="44"/>
          <w:szCs w:val="44"/>
        </w:rPr>
        <w:t>)</w:t>
      </w:r>
    </w:p>
    <w:p w14:paraId="1B995625">
      <w:pPr>
        <w:kinsoku w:val="0"/>
        <w:overflowPunct w:val="0"/>
        <w:spacing w:before="11"/>
        <w:rPr>
          <w:rFonts w:ascii="宋体" w:eastAsia="宋体" w:cs="宋体"/>
          <w:b/>
          <w:bCs/>
          <w:sz w:val="31"/>
          <w:szCs w:val="31"/>
        </w:rPr>
      </w:pPr>
    </w:p>
    <w:p w14:paraId="1338E3A0">
      <w:pPr>
        <w:kinsoku w:val="0"/>
        <w:overflowPunct w:val="0"/>
        <w:spacing w:line="350" w:lineRule="auto"/>
        <w:ind w:left="228" w:right="386" w:firstLine="638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spacing w:val="1"/>
          <w:w w:val="99"/>
          <w:sz w:val="32"/>
          <w:szCs w:val="32"/>
        </w:rPr>
        <w:t>为预防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室重大安全事故的发生，完善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室应急管理机制，迅速有效地控制和处置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室突发事件，保护师生人身安全和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室财产安全，保障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室教学秩序的正常运转，特</w:t>
      </w:r>
      <w:r>
        <w:rPr>
          <w:rFonts w:hint="eastAsia" w:ascii="宋体" w:eastAsia="宋体" w:cs="宋体"/>
          <w:w w:val="99"/>
          <w:sz w:val="32"/>
          <w:szCs w:val="32"/>
        </w:rPr>
        <w:t>制定本应急预案。</w:t>
      </w:r>
    </w:p>
    <w:p w14:paraId="67F04A51">
      <w:pPr>
        <w:kinsoku w:val="0"/>
        <w:overflowPunct w:val="0"/>
        <w:spacing w:before="1"/>
        <w:rPr>
          <w:rFonts w:ascii="宋体" w:eastAsia="宋体" w:cs="宋体"/>
          <w:sz w:val="44"/>
          <w:szCs w:val="44"/>
        </w:rPr>
      </w:pPr>
    </w:p>
    <w:p w14:paraId="0AB6E678">
      <w:pPr>
        <w:kinsoku w:val="0"/>
        <w:overflowPunct w:val="0"/>
        <w:spacing w:before="1"/>
        <w:ind w:left="2062"/>
        <w:outlineLvl w:val="3"/>
        <w:rPr>
          <w:rFonts w:ascii="宋体" w:eastAsia="宋体" w:cs="宋体"/>
          <w:b/>
          <w:bCs/>
          <w:spacing w:val="-10"/>
          <w:sz w:val="36"/>
          <w:szCs w:val="36"/>
        </w:rPr>
      </w:pPr>
      <w:r>
        <w:rPr>
          <w:rFonts w:hint="eastAsia" w:ascii="宋体" w:eastAsia="宋体" w:cs="宋体"/>
          <w:b/>
          <w:bCs/>
          <w:sz w:val="36"/>
          <w:szCs w:val="36"/>
        </w:rPr>
        <w:t>第一章</w:t>
      </w:r>
      <w:r>
        <w:rPr>
          <w:rFonts w:ascii="宋体" w:eastAsia="宋体" w:cs="宋体"/>
          <w:b/>
          <w:bCs/>
          <w:spacing w:val="57"/>
          <w:w w:val="150"/>
          <w:sz w:val="36"/>
          <w:szCs w:val="36"/>
        </w:rPr>
        <w:t xml:space="preserve"> </w:t>
      </w:r>
      <w:r>
        <w:rPr>
          <w:rFonts w:hint="eastAsia" w:ascii="宋体" w:eastAsia="宋体" w:cs="宋体"/>
          <w:b/>
          <w:bCs/>
          <w:sz w:val="36"/>
          <w:szCs w:val="36"/>
          <w:lang w:eastAsia="zh-CN"/>
        </w:rPr>
        <w:t>实训</w:t>
      </w:r>
      <w:r>
        <w:rPr>
          <w:rFonts w:hint="eastAsia" w:ascii="宋体" w:eastAsia="宋体" w:cs="宋体"/>
          <w:b/>
          <w:bCs/>
          <w:sz w:val="36"/>
          <w:szCs w:val="36"/>
        </w:rPr>
        <w:t>室安全隐患的类</w:t>
      </w:r>
      <w:r>
        <w:rPr>
          <w:rFonts w:hint="eastAsia" w:ascii="宋体" w:eastAsia="宋体" w:cs="宋体"/>
          <w:b/>
          <w:bCs/>
          <w:spacing w:val="-10"/>
          <w:sz w:val="36"/>
          <w:szCs w:val="36"/>
        </w:rPr>
        <w:t>型</w:t>
      </w:r>
    </w:p>
    <w:p w14:paraId="6C9BE8A6">
      <w:pPr>
        <w:kinsoku w:val="0"/>
        <w:overflowPunct w:val="0"/>
        <w:spacing w:before="178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hint="eastAsia" w:ascii="宋体" w:eastAsia="宋体" w:cs="宋体"/>
          <w:w w:val="95"/>
          <w:sz w:val="32"/>
          <w:szCs w:val="32"/>
        </w:rPr>
        <w:t>学校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5"/>
          <w:sz w:val="32"/>
          <w:szCs w:val="32"/>
        </w:rPr>
        <w:t>室存在的安全隐患，分为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两</w:t>
      </w:r>
      <w:r>
        <w:rPr>
          <w:rFonts w:hint="eastAsia" w:ascii="宋体" w:eastAsia="宋体" w:cs="宋体"/>
          <w:w w:val="95"/>
          <w:sz w:val="32"/>
          <w:szCs w:val="32"/>
        </w:rPr>
        <w:t>种类型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：</w:t>
      </w:r>
    </w:p>
    <w:p w14:paraId="4727784E">
      <w:pPr>
        <w:numPr>
          <w:ilvl w:val="0"/>
          <w:numId w:val="1"/>
        </w:numPr>
        <w:kinsoku w:val="0"/>
        <w:overflowPunct w:val="0"/>
        <w:spacing w:before="190" w:line="350" w:lineRule="auto"/>
        <w:ind w:left="228" w:right="386" w:firstLine="568"/>
        <w:rPr>
          <w:rFonts w:ascii="宋体" w:eastAsia="宋体" w:cs="宋体"/>
          <w:spacing w:val="-6"/>
          <w:sz w:val="32"/>
          <w:szCs w:val="32"/>
        </w:rPr>
      </w:pPr>
      <w:r>
        <w:rPr>
          <w:rFonts w:hint="eastAsia" w:ascii="宋体" w:eastAsia="宋体" w:cs="宋体"/>
          <w:spacing w:val="-4"/>
          <w:sz w:val="32"/>
          <w:szCs w:val="32"/>
        </w:rPr>
        <w:t>火</w:t>
      </w:r>
      <w:r>
        <w:rPr>
          <w:rFonts w:hint="eastAsia" w:ascii="宋体" w:eastAsia="宋体" w:cs="宋体"/>
          <w:sz w:val="32"/>
          <w:szCs w:val="32"/>
        </w:rPr>
        <w:t>灾</w:t>
      </w:r>
    </w:p>
    <w:p w14:paraId="31A548B2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火灾性事故的发生具有普遍性，所有的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室都可能发生：</w:t>
      </w:r>
    </w:p>
    <w:p w14:paraId="584DE5AF">
      <w:pPr>
        <w:kinsoku w:val="0"/>
        <w:overflowPunct w:val="0"/>
        <w:spacing w:before="3" w:line="350" w:lineRule="auto"/>
        <w:ind w:left="228" w:right="386" w:firstLine="568"/>
        <w:rPr>
          <w:rFonts w:ascii="宋体" w:eastAsia="宋体" w:cs="宋体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1</w:t>
      </w:r>
      <w:r>
        <w:rPr>
          <w:rFonts w:hint="eastAsia" w:ascii="宋体" w:eastAsia="宋体" w:cs="宋体"/>
          <w:w w:val="99"/>
          <w:sz w:val="32"/>
          <w:szCs w:val="32"/>
        </w:rPr>
        <w:t>、忘记关电源，致使设备或用电器具通电时间过长，温度过高，引起火灾；</w:t>
      </w:r>
    </w:p>
    <w:p w14:paraId="3700F2CB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2、操作不慎或使用不当，使火源接触易燃物质，引起火灾；</w:t>
      </w:r>
    </w:p>
    <w:p w14:paraId="4CA07EAA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3、供电线路老化、超负荷运行，导致线路发热，引起火灾；</w:t>
      </w:r>
    </w:p>
    <w:p w14:paraId="5EAA081F">
      <w:pPr>
        <w:kinsoku w:val="0"/>
        <w:overflowPunct w:val="0"/>
        <w:spacing w:before="190"/>
        <w:ind w:left="79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4</w:t>
      </w:r>
      <w:r>
        <w:rPr>
          <w:rFonts w:hint="eastAsia" w:ascii="宋体" w:eastAsia="宋体" w:cs="宋体"/>
          <w:w w:val="95"/>
          <w:sz w:val="32"/>
          <w:szCs w:val="32"/>
        </w:rPr>
        <w:t>、乱扔烟头，接触易燃物质，引起火灾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4FC88D58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5</w:t>
      </w:r>
      <w:r>
        <w:rPr>
          <w:rFonts w:hint="eastAsia" w:ascii="宋体" w:eastAsia="宋体" w:cs="宋体"/>
          <w:w w:val="99"/>
          <w:sz w:val="32"/>
          <w:szCs w:val="32"/>
        </w:rPr>
        <w:t>、在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室使用充电宝、电热壶等违规电器，引起火灾。</w:t>
      </w:r>
    </w:p>
    <w:p w14:paraId="4BA7DA0B">
      <w:pPr>
        <w:kinsoku w:val="0"/>
        <w:overflowPunct w:val="0"/>
        <w:spacing w:before="190" w:line="350" w:lineRule="auto"/>
        <w:ind w:left="783" w:right="2145" w:firstLine="14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spacing w:val="-4"/>
          <w:w w:val="99"/>
          <w:sz w:val="32"/>
          <w:szCs w:val="32"/>
          <w:lang w:eastAsia="zh-CN"/>
        </w:rPr>
        <w:t>第二</w:t>
      </w:r>
      <w:r>
        <w:rPr>
          <w:rFonts w:hint="eastAsia" w:ascii="宋体" w:eastAsia="宋体" w:cs="宋体"/>
          <w:spacing w:val="-4"/>
          <w:w w:val="99"/>
          <w:sz w:val="32"/>
          <w:szCs w:val="32"/>
        </w:rPr>
        <w:t>条</w:t>
      </w:r>
      <w:r>
        <w:rPr>
          <w:rFonts w:ascii="宋体" w:eastAsia="宋体" w:cs="宋体"/>
          <w:spacing w:val="1"/>
          <w:sz w:val="32"/>
          <w:szCs w:val="32"/>
        </w:rPr>
        <w:t xml:space="preserve"> </w:t>
      </w:r>
      <w:r>
        <w:rPr>
          <w:rFonts w:hint="eastAsia" w:ascii="宋体" w:eastAsia="宋体" w:cs="宋体"/>
          <w:w w:val="99"/>
          <w:sz w:val="32"/>
          <w:szCs w:val="32"/>
        </w:rPr>
        <w:t>触电</w:t>
      </w:r>
    </w:p>
    <w:p w14:paraId="24D5129B">
      <w:pPr>
        <w:kinsoku w:val="0"/>
        <w:overflowPunct w:val="0"/>
        <w:spacing w:before="3"/>
        <w:ind w:left="783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1</w:t>
      </w:r>
      <w:r>
        <w:rPr>
          <w:rFonts w:hint="eastAsia" w:ascii="宋体" w:eastAsia="宋体" w:cs="宋体"/>
          <w:w w:val="95"/>
          <w:sz w:val="32"/>
          <w:szCs w:val="32"/>
        </w:rPr>
        <w:t>、违反操作规程，乱拉电线等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3FD40AEE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2、因设备设施老化而存在故障和缺陷，造成漏电触电。</w:t>
      </w:r>
    </w:p>
    <w:p w14:paraId="475174C6">
      <w:pPr>
        <w:kinsoku w:val="0"/>
        <w:overflowPunct w:val="0"/>
        <w:spacing w:before="55"/>
        <w:ind w:left="228"/>
        <w:rPr>
          <w:rFonts w:ascii="宋体" w:eastAsia="宋体" w:cs="宋体"/>
          <w:spacing w:val="-4"/>
          <w:w w:val="95"/>
          <w:sz w:val="32"/>
          <w:szCs w:val="32"/>
        </w:rPr>
      </w:pPr>
    </w:p>
    <w:p w14:paraId="332C47BA">
      <w:pPr>
        <w:kinsoku w:val="0"/>
        <w:overflowPunct w:val="0"/>
        <w:ind w:left="1160"/>
        <w:outlineLvl w:val="3"/>
        <w:rPr>
          <w:rFonts w:ascii="宋体" w:eastAsia="宋体" w:cs="宋体"/>
          <w:b/>
          <w:bCs/>
          <w:spacing w:val="-10"/>
          <w:sz w:val="36"/>
          <w:szCs w:val="36"/>
        </w:rPr>
      </w:pPr>
      <w:r>
        <w:rPr>
          <w:rFonts w:hint="eastAsia" w:ascii="宋体" w:eastAsia="宋体" w:cs="宋体"/>
          <w:b/>
          <w:bCs/>
          <w:sz w:val="36"/>
          <w:szCs w:val="36"/>
        </w:rPr>
        <w:t>第二章</w:t>
      </w:r>
      <w:r>
        <w:rPr>
          <w:rFonts w:ascii="宋体" w:eastAsia="宋体" w:cs="宋体"/>
          <w:b/>
          <w:bCs/>
          <w:spacing w:val="45"/>
          <w:w w:val="150"/>
          <w:sz w:val="36"/>
          <w:szCs w:val="36"/>
        </w:rPr>
        <w:t xml:space="preserve"> </w:t>
      </w:r>
      <w:r>
        <w:rPr>
          <w:rFonts w:hint="eastAsia" w:ascii="宋体" w:eastAsia="宋体" w:cs="宋体"/>
          <w:b/>
          <w:bCs/>
          <w:sz w:val="36"/>
          <w:szCs w:val="36"/>
          <w:lang w:eastAsia="zh-CN"/>
        </w:rPr>
        <w:t>实训</w:t>
      </w:r>
      <w:r>
        <w:rPr>
          <w:rFonts w:hint="eastAsia" w:ascii="宋体" w:eastAsia="宋体" w:cs="宋体"/>
          <w:b/>
          <w:bCs/>
          <w:sz w:val="36"/>
          <w:szCs w:val="36"/>
        </w:rPr>
        <w:t>室突发事件应急处置组织机</w:t>
      </w:r>
      <w:r>
        <w:rPr>
          <w:rFonts w:hint="eastAsia" w:ascii="宋体" w:eastAsia="宋体" w:cs="宋体"/>
          <w:b/>
          <w:bCs/>
          <w:spacing w:val="-10"/>
          <w:sz w:val="36"/>
          <w:szCs w:val="36"/>
        </w:rPr>
        <w:t>构</w:t>
      </w:r>
    </w:p>
    <w:p w14:paraId="65CB57A8">
      <w:pPr>
        <w:kinsoku w:val="0"/>
        <w:overflowPunct w:val="0"/>
        <w:spacing w:before="179"/>
        <w:ind w:left="768"/>
        <w:rPr>
          <w:rFonts w:ascii="宋体" w:eastAsia="宋体" w:cs="宋体"/>
          <w:spacing w:val="-10"/>
          <w:sz w:val="32"/>
          <w:szCs w:val="32"/>
        </w:rPr>
      </w:pPr>
      <w:r>
        <w:rPr>
          <w:rFonts w:hint="eastAsia" w:ascii="宋体" w:eastAsia="宋体" w:cs="宋体"/>
          <w:spacing w:val="-4"/>
          <w:sz w:val="32"/>
          <w:szCs w:val="32"/>
        </w:rPr>
        <w:t>第</w:t>
      </w:r>
      <w:r>
        <w:rPr>
          <w:rFonts w:hint="eastAsia" w:ascii="宋体" w:eastAsia="宋体" w:cs="宋体"/>
          <w:spacing w:val="-4"/>
          <w:sz w:val="32"/>
          <w:szCs w:val="32"/>
          <w:lang w:eastAsia="zh-CN"/>
        </w:rPr>
        <w:t>三</w:t>
      </w:r>
      <w:r>
        <w:rPr>
          <w:rFonts w:hint="eastAsia" w:ascii="宋体" w:eastAsia="宋体" w:cs="宋体"/>
          <w:spacing w:val="-4"/>
          <w:sz w:val="32"/>
          <w:szCs w:val="32"/>
        </w:rPr>
        <w:t>条</w:t>
      </w:r>
      <w:r>
        <w:rPr>
          <w:rFonts w:ascii="宋体" w:eastAsia="宋体" w:cs="宋体"/>
          <w:spacing w:val="-4"/>
          <w:sz w:val="32"/>
          <w:szCs w:val="32"/>
        </w:rPr>
        <w:t xml:space="preserve"> </w:t>
      </w:r>
      <w:r>
        <w:rPr>
          <w:rFonts w:hint="eastAsia" w:ascii="宋体" w:eastAsia="宋体" w:cs="宋体"/>
          <w:spacing w:val="-4"/>
          <w:sz w:val="32"/>
          <w:szCs w:val="32"/>
        </w:rPr>
        <w:t>机构</w:t>
      </w:r>
      <w:r>
        <w:rPr>
          <w:rFonts w:hint="eastAsia" w:ascii="宋体" w:eastAsia="宋体" w:cs="宋体"/>
          <w:sz w:val="32"/>
          <w:szCs w:val="32"/>
        </w:rPr>
        <w:t>组</w:t>
      </w:r>
      <w:r>
        <w:rPr>
          <w:rFonts w:hint="eastAsia" w:ascii="宋体" w:eastAsia="宋体" w:cs="宋体"/>
          <w:spacing w:val="-10"/>
          <w:sz w:val="32"/>
          <w:szCs w:val="32"/>
        </w:rPr>
        <w:t>成</w:t>
      </w:r>
    </w:p>
    <w:p w14:paraId="1B222940">
      <w:pPr>
        <w:kinsoku w:val="0"/>
        <w:overflowPunct w:val="0"/>
        <w:spacing w:before="190" w:line="350" w:lineRule="auto"/>
        <w:ind w:left="228" w:right="228" w:firstLine="540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spacing w:val="-7"/>
          <w:w w:val="99"/>
          <w:sz w:val="32"/>
          <w:szCs w:val="32"/>
        </w:rPr>
        <w:t>学校成立</w:t>
      </w:r>
      <w:r>
        <w:rPr>
          <w:rFonts w:hint="eastAsia" w:ascii="宋体" w:eastAsia="宋体" w:cs="宋体"/>
          <w:spacing w:val="-7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7"/>
          <w:w w:val="99"/>
          <w:sz w:val="32"/>
          <w:szCs w:val="32"/>
        </w:rPr>
        <w:t>室安全事故应急处置领导小组。组长为分管</w:t>
      </w:r>
      <w:r>
        <w:rPr>
          <w:rFonts w:hint="eastAsia" w:ascii="宋体" w:eastAsia="宋体" w:cs="宋体"/>
          <w:spacing w:val="-7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9"/>
          <w:w w:val="99"/>
          <w:sz w:val="32"/>
          <w:szCs w:val="32"/>
        </w:rPr>
        <w:t>管理中心的副校长，副组长为</w:t>
      </w:r>
      <w:r>
        <w:rPr>
          <w:rFonts w:hint="eastAsia" w:ascii="宋体" w:eastAsia="宋体" w:cs="宋体"/>
          <w:spacing w:val="-9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9"/>
          <w:w w:val="99"/>
          <w:sz w:val="32"/>
          <w:szCs w:val="32"/>
        </w:rPr>
        <w:t>管理中心主要负责人，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成员为教务处、保卫处、后勤处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、校园管理处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主要负责人和有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室的二级学院行政负责人。</w:t>
      </w:r>
    </w:p>
    <w:p w14:paraId="4562B345">
      <w:pPr>
        <w:kinsoku w:val="0"/>
        <w:overflowPunct w:val="0"/>
        <w:spacing w:before="6" w:line="350" w:lineRule="auto"/>
        <w:ind w:left="228" w:right="386" w:firstLine="540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spacing w:val="-10"/>
          <w:w w:val="99"/>
          <w:sz w:val="32"/>
          <w:szCs w:val="32"/>
        </w:rPr>
        <w:t>领导小组下设办公室。办公室设在</w:t>
      </w:r>
      <w:r>
        <w:rPr>
          <w:rFonts w:hint="eastAsia" w:ascii="宋体" w:eastAsia="宋体" w:cs="宋体"/>
          <w:spacing w:val="-10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10"/>
          <w:w w:val="99"/>
          <w:sz w:val="32"/>
          <w:szCs w:val="32"/>
        </w:rPr>
        <w:t>中心，</w:t>
      </w:r>
      <w:r>
        <w:rPr>
          <w:rFonts w:hint="eastAsia" w:ascii="宋体" w:eastAsia="宋体" w:cs="宋体"/>
          <w:spacing w:val="-10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中心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主任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兼任办公室主任，办公室成员由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中心</w:t>
      </w:r>
      <w:r>
        <w:rPr>
          <w:rFonts w:hint="eastAsia" w:ascii="宋体" w:eastAsia="宋体" w:cs="宋体"/>
          <w:w w:val="99"/>
          <w:sz w:val="32"/>
          <w:szCs w:val="32"/>
        </w:rPr>
        <w:t>全体人员组成，具体负责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室突发事件应急处置工作。</w:t>
      </w:r>
    </w:p>
    <w:p w14:paraId="3E864CC8">
      <w:pPr>
        <w:kinsoku w:val="0"/>
        <w:overflowPunct w:val="0"/>
        <w:spacing w:before="4" w:line="350" w:lineRule="auto"/>
        <w:ind w:left="228" w:right="386" w:firstLine="540"/>
        <w:rPr>
          <w:rFonts w:ascii="宋体" w:eastAsia="宋体" w:cs="宋体"/>
          <w:spacing w:val="-2"/>
          <w:w w:val="99"/>
          <w:sz w:val="32"/>
          <w:szCs w:val="32"/>
        </w:rPr>
      </w:pPr>
      <w:r>
        <w:rPr>
          <w:rFonts w:hint="eastAsia" w:ascii="宋体" w:eastAsia="宋体" w:cs="宋体"/>
          <w:spacing w:val="-7"/>
          <w:w w:val="99"/>
          <w:sz w:val="32"/>
          <w:szCs w:val="32"/>
        </w:rPr>
        <w:t>有</w:t>
      </w:r>
      <w:r>
        <w:rPr>
          <w:rFonts w:hint="eastAsia" w:ascii="宋体" w:eastAsia="宋体" w:cs="宋体"/>
          <w:spacing w:val="-7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7"/>
          <w:w w:val="99"/>
          <w:sz w:val="32"/>
          <w:szCs w:val="32"/>
        </w:rPr>
        <w:t>室的二级学院要成立相应的组织机构，负责本学院</w:t>
      </w:r>
      <w:r>
        <w:rPr>
          <w:rFonts w:hint="eastAsia" w:ascii="宋体" w:eastAsia="宋体" w:cs="宋体"/>
          <w:spacing w:val="-7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w w:val="99"/>
          <w:sz w:val="32"/>
          <w:szCs w:val="32"/>
        </w:rPr>
        <w:t>室安全事故的应急处置。</w:t>
      </w:r>
    </w:p>
    <w:p w14:paraId="4F30A16E">
      <w:pPr>
        <w:tabs>
          <w:tab w:val="left" w:pos="9240"/>
        </w:tabs>
        <w:kinsoku w:val="0"/>
        <w:overflowPunct w:val="0"/>
        <w:spacing w:before="3"/>
        <w:ind w:left="867"/>
        <w:rPr>
          <w:rFonts w:ascii="宋体" w:eastAsia="宋体" w:cs="宋体"/>
          <w:spacing w:val="-10"/>
          <w:sz w:val="32"/>
          <w:szCs w:val="32"/>
        </w:rPr>
      </w:pPr>
      <w:r>
        <w:rPr>
          <w:rFonts w:hint="eastAsia" w:ascii="宋体" w:eastAsia="宋体" w:cs="宋体"/>
          <w:sz w:val="32"/>
          <w:szCs w:val="32"/>
        </w:rPr>
        <w:t>第</w:t>
      </w:r>
      <w:r>
        <w:rPr>
          <w:rFonts w:hint="eastAsia" w:ascii="宋体" w:eastAsia="宋体" w:cs="宋体"/>
          <w:sz w:val="32"/>
          <w:szCs w:val="32"/>
          <w:lang w:eastAsia="zh-CN"/>
        </w:rPr>
        <w:t>四</w:t>
      </w:r>
      <w:r>
        <w:rPr>
          <w:rFonts w:hint="eastAsia" w:ascii="宋体" w:eastAsia="宋体" w:cs="宋体"/>
          <w:sz w:val="32"/>
          <w:szCs w:val="32"/>
        </w:rPr>
        <w:t>条</w:t>
      </w:r>
      <w:r>
        <w:rPr>
          <w:rFonts w:ascii="宋体" w:eastAsia="宋体" w:cs="宋体"/>
          <w:spacing w:val="-6"/>
          <w:sz w:val="32"/>
          <w:szCs w:val="32"/>
        </w:rPr>
        <w:t xml:space="preserve"> </w:t>
      </w:r>
      <w:r>
        <w:rPr>
          <w:rFonts w:hint="eastAsia" w:ascii="宋体" w:eastAsia="宋体" w:cs="宋体"/>
          <w:spacing w:val="-6"/>
          <w:sz w:val="32"/>
          <w:szCs w:val="32"/>
        </w:rPr>
        <w:t>机构</w:t>
      </w:r>
      <w:r>
        <w:rPr>
          <w:rFonts w:hint="eastAsia" w:ascii="宋体" w:eastAsia="宋体" w:cs="宋体"/>
          <w:sz w:val="32"/>
          <w:szCs w:val="32"/>
        </w:rPr>
        <w:t>职</w:t>
      </w:r>
      <w:r>
        <w:rPr>
          <w:rFonts w:hint="eastAsia" w:ascii="宋体" w:eastAsia="宋体" w:cs="宋体"/>
          <w:spacing w:val="-10"/>
          <w:sz w:val="32"/>
          <w:szCs w:val="32"/>
        </w:rPr>
        <w:t>责</w:t>
      </w:r>
    </w:p>
    <w:p w14:paraId="79448E3A">
      <w:pPr>
        <w:kinsoku w:val="0"/>
        <w:overflowPunct w:val="0"/>
        <w:spacing w:before="190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1</w:t>
      </w:r>
      <w:r>
        <w:rPr>
          <w:rFonts w:hint="eastAsia" w:ascii="宋体" w:eastAsia="宋体" w:cs="宋体"/>
          <w:w w:val="95"/>
          <w:sz w:val="32"/>
          <w:szCs w:val="32"/>
        </w:rPr>
        <w:t>、组织制定安全保障规章制度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049E3EF3">
      <w:pPr>
        <w:kinsoku w:val="0"/>
        <w:overflowPunct w:val="0"/>
        <w:spacing w:before="190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2</w:t>
      </w:r>
      <w:r>
        <w:rPr>
          <w:rFonts w:hint="eastAsia" w:ascii="宋体" w:eastAsia="宋体" w:cs="宋体"/>
          <w:w w:val="95"/>
          <w:sz w:val="32"/>
          <w:szCs w:val="32"/>
        </w:rPr>
        <w:t>、组织实施安全保障规章制度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74A671C6">
      <w:pPr>
        <w:kinsoku w:val="0"/>
        <w:overflowPunct w:val="0"/>
        <w:spacing w:before="190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3</w:t>
      </w:r>
      <w:r>
        <w:rPr>
          <w:rFonts w:hint="eastAsia" w:ascii="宋体" w:eastAsia="宋体" w:cs="宋体"/>
          <w:w w:val="95"/>
          <w:sz w:val="32"/>
          <w:szCs w:val="32"/>
        </w:rPr>
        <w:t>、组织安全检查，及时消除安全事故隐患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74E1B687">
      <w:pPr>
        <w:kinsoku w:val="0"/>
        <w:overflowPunct w:val="0"/>
        <w:spacing w:before="190"/>
        <w:ind w:left="867"/>
        <w:rPr>
          <w:rFonts w:ascii="宋体" w:eastAsia="宋体" w:cs="宋体"/>
          <w:sz w:val="16"/>
          <w:szCs w:val="16"/>
        </w:rPr>
      </w:pPr>
      <w:r>
        <w:rPr>
          <w:rFonts w:ascii="宋体" w:eastAsia="宋体" w:cs="宋体"/>
          <w:w w:val="95"/>
          <w:sz w:val="32"/>
          <w:szCs w:val="32"/>
        </w:rPr>
        <w:t>4</w:t>
      </w:r>
      <w:r>
        <w:rPr>
          <w:rFonts w:hint="eastAsia" w:ascii="宋体" w:eastAsia="宋体" w:cs="宋体"/>
          <w:w w:val="95"/>
          <w:sz w:val="32"/>
          <w:szCs w:val="32"/>
        </w:rPr>
        <w:t>、组织制定并实施安全事故应急预案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12C83428">
      <w:pPr>
        <w:kinsoku w:val="0"/>
        <w:overflowPunct w:val="0"/>
        <w:spacing w:before="55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5</w:t>
      </w:r>
      <w:r>
        <w:rPr>
          <w:rFonts w:hint="eastAsia" w:ascii="宋体" w:eastAsia="宋体" w:cs="宋体"/>
          <w:w w:val="95"/>
          <w:sz w:val="32"/>
          <w:szCs w:val="32"/>
        </w:rPr>
        <w:t>、负责现场急救的指挥工作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；</w:t>
      </w:r>
    </w:p>
    <w:p w14:paraId="52F5FA7C">
      <w:pPr>
        <w:kinsoku w:val="0"/>
        <w:overflowPunct w:val="0"/>
        <w:spacing w:before="190"/>
        <w:ind w:left="86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w w:val="95"/>
          <w:sz w:val="32"/>
          <w:szCs w:val="32"/>
        </w:rPr>
        <w:t>6</w:t>
      </w:r>
      <w:r>
        <w:rPr>
          <w:rFonts w:hint="eastAsia" w:ascii="宋体" w:eastAsia="宋体" w:cs="宋体"/>
          <w:w w:val="95"/>
          <w:sz w:val="32"/>
          <w:szCs w:val="32"/>
        </w:rPr>
        <w:t>、及时、准确报告安全事故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。</w:t>
      </w:r>
    </w:p>
    <w:p w14:paraId="0D2DB9D5">
      <w:pPr>
        <w:kinsoku w:val="0"/>
        <w:overflowPunct w:val="0"/>
        <w:spacing w:before="190" w:line="350" w:lineRule="auto"/>
        <w:ind w:left="867" w:right="386" w:hanging="99"/>
        <w:rPr>
          <w:rFonts w:ascii="宋体" w:eastAsia="宋体" w:cs="宋体"/>
          <w:sz w:val="32"/>
          <w:szCs w:val="32"/>
        </w:rPr>
      </w:pPr>
      <w:r>
        <w:rPr>
          <w:rFonts w:hint="eastAsia" w:ascii="宋体" w:eastAsia="宋体" w:cs="宋体"/>
          <w:sz w:val="32"/>
          <w:szCs w:val="32"/>
        </w:rPr>
        <w:t>应急电话：</w:t>
      </w:r>
      <w:r>
        <w:rPr>
          <w:rFonts w:ascii="宋体" w:eastAsia="宋体" w:cs="宋体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火警：</w:t>
      </w:r>
      <w:r>
        <w:rPr>
          <w:rFonts w:ascii="宋体" w:eastAsia="宋体" w:cs="宋体"/>
          <w:sz w:val="32"/>
          <w:szCs w:val="32"/>
        </w:rPr>
        <w:t>119</w:t>
      </w:r>
      <w:r>
        <w:rPr>
          <w:rFonts w:hint="eastAsia" w:ascii="宋体" w:eastAsia="宋体" w:cs="宋体"/>
          <w:sz w:val="32"/>
          <w:szCs w:val="32"/>
        </w:rPr>
        <w:t>、</w:t>
      </w:r>
      <w:r>
        <w:rPr>
          <w:rFonts w:ascii="宋体" w:eastAsia="宋体" w:cs="宋体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  <w:lang w:eastAsia="zh-CN"/>
        </w:rPr>
        <w:t>治安报警</w:t>
      </w:r>
      <w:r>
        <w:rPr>
          <w:rFonts w:hint="eastAsia" w:ascii="宋体" w:eastAsia="宋体" w:cs="宋体"/>
          <w:sz w:val="32"/>
          <w:szCs w:val="32"/>
        </w:rPr>
        <w:t>：</w:t>
      </w:r>
      <w:r>
        <w:rPr>
          <w:rFonts w:ascii="宋体" w:eastAsia="宋体" w:cs="宋体"/>
          <w:sz w:val="32"/>
          <w:szCs w:val="32"/>
        </w:rPr>
        <w:t xml:space="preserve"> 110 </w:t>
      </w:r>
      <w:r>
        <w:rPr>
          <w:rFonts w:hint="eastAsia" w:ascii="宋体" w:eastAsia="宋体" w:cs="宋体"/>
          <w:sz w:val="32"/>
          <w:szCs w:val="32"/>
        </w:rPr>
        <w:t>、医疗急救：</w:t>
      </w:r>
      <w:r>
        <w:rPr>
          <w:rFonts w:ascii="宋体" w:eastAsia="宋体" w:cs="宋体"/>
          <w:sz w:val="32"/>
          <w:szCs w:val="32"/>
        </w:rPr>
        <w:t xml:space="preserve">120 </w:t>
      </w:r>
    </w:p>
    <w:p w14:paraId="03E1107B">
      <w:pPr>
        <w:kinsoku w:val="0"/>
        <w:overflowPunct w:val="0"/>
        <w:spacing w:before="190" w:line="350" w:lineRule="auto"/>
        <w:ind w:right="110" w:rightChars="0" w:firstLine="604" w:firstLineChars="200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spacing w:val="-9"/>
          <w:sz w:val="32"/>
          <w:szCs w:val="32"/>
          <w:lang w:eastAsia="zh-CN"/>
        </w:rPr>
        <w:t>第五</w:t>
      </w:r>
      <w:r>
        <w:rPr>
          <w:rFonts w:hint="eastAsia" w:ascii="宋体" w:eastAsia="宋体" w:cs="宋体"/>
          <w:spacing w:val="-9"/>
          <w:sz w:val="32"/>
          <w:szCs w:val="32"/>
        </w:rPr>
        <w:t>条</w:t>
      </w:r>
      <w:r>
        <w:rPr>
          <w:rFonts w:ascii="宋体" w:eastAsia="宋体" w:cs="宋体"/>
          <w:spacing w:val="-9"/>
          <w:sz w:val="32"/>
          <w:szCs w:val="32"/>
        </w:rPr>
        <w:t xml:space="preserve"> </w:t>
      </w:r>
      <w:r>
        <w:rPr>
          <w:rFonts w:hint="eastAsia" w:ascii="宋体" w:eastAsia="宋体" w:cs="宋体"/>
          <w:spacing w:val="-9"/>
          <w:sz w:val="32"/>
          <w:szCs w:val="32"/>
        </w:rPr>
        <w:t>由于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室引起火灾、</w:t>
      </w:r>
      <w:r>
        <w:rPr>
          <w:rFonts w:hint="eastAsia" w:ascii="宋体" w:eastAsia="宋体" w:cs="宋体"/>
          <w:w w:val="99"/>
          <w:sz w:val="32"/>
          <w:szCs w:val="32"/>
        </w:rPr>
        <w:t>触电</w:t>
      </w:r>
      <w:r>
        <w:rPr>
          <w:rFonts w:hint="eastAsia" w:ascii="宋体" w:eastAsia="宋体" w:cs="宋体"/>
          <w:spacing w:val="-2"/>
          <w:sz w:val="32"/>
          <w:szCs w:val="32"/>
        </w:rPr>
        <w:t>等</w:t>
      </w:r>
      <w:r>
        <w:rPr>
          <w:rFonts w:hint="eastAsia" w:ascii="宋体" w:eastAsia="宋体" w:cs="宋体"/>
          <w:sz w:val="32"/>
          <w:szCs w:val="32"/>
          <w:lang w:eastAsia="zh-CN"/>
        </w:rPr>
        <w:t>的原因复杂，处理方法不尽相同，领导小组应定期组织实训室教师和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管理人员进行应急处理培训。</w:t>
      </w:r>
    </w:p>
    <w:p w14:paraId="5BC52D0D">
      <w:pPr>
        <w:kinsoku w:val="0"/>
        <w:overflowPunct w:val="0"/>
        <w:spacing w:before="2" w:line="350" w:lineRule="auto"/>
        <w:ind w:right="475" w:firstLine="632" w:firstLineChars="200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第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六</w:t>
      </w:r>
      <w:r>
        <w:rPr>
          <w:rFonts w:hint="eastAsia" w:ascii="宋体" w:eastAsia="宋体" w:cs="宋体"/>
          <w:w w:val="99"/>
          <w:sz w:val="32"/>
          <w:szCs w:val="32"/>
        </w:rPr>
        <w:t>条</w:t>
      </w:r>
      <w:r>
        <w:rPr>
          <w:rFonts w:ascii="宋体" w:eastAsia="宋体" w:cs="宋体"/>
          <w:spacing w:val="1"/>
          <w:sz w:val="32"/>
          <w:szCs w:val="32"/>
        </w:rPr>
        <w:t xml:space="preserve"> </w:t>
      </w:r>
      <w:r>
        <w:rPr>
          <w:rFonts w:hint="eastAsia" w:ascii="宋体" w:eastAsia="宋体" w:cs="宋体"/>
          <w:w w:val="99"/>
          <w:sz w:val="32"/>
          <w:szCs w:val="32"/>
        </w:rPr>
        <w:t>各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二级</w:t>
      </w:r>
      <w:r>
        <w:rPr>
          <w:rFonts w:hint="eastAsia" w:ascii="宋体" w:eastAsia="宋体" w:cs="宋体"/>
          <w:w w:val="99"/>
          <w:sz w:val="32"/>
          <w:szCs w:val="32"/>
        </w:rPr>
        <w:t>学院负责人在每学期开学前，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组织人员</w:t>
      </w:r>
      <w:r>
        <w:rPr>
          <w:rFonts w:hint="eastAsia" w:ascii="宋体" w:eastAsia="宋体" w:cs="宋体"/>
          <w:w w:val="99"/>
          <w:sz w:val="32"/>
          <w:szCs w:val="32"/>
        </w:rPr>
        <w:t>对各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室安全隐患进行排查，以保障机器安全、门窗安全以及消防安全。</w:t>
      </w:r>
    </w:p>
    <w:p w14:paraId="40135C83">
      <w:pPr>
        <w:kinsoku w:val="0"/>
        <w:overflowPunct w:val="0"/>
        <w:spacing w:before="1"/>
        <w:rPr>
          <w:rFonts w:ascii="宋体" w:eastAsia="宋体" w:cs="宋体"/>
          <w:sz w:val="44"/>
          <w:szCs w:val="44"/>
        </w:rPr>
      </w:pPr>
    </w:p>
    <w:p w14:paraId="2A914FA9">
      <w:pPr>
        <w:numPr>
          <w:ilvl w:val="0"/>
          <w:numId w:val="2"/>
        </w:numPr>
        <w:kinsoku w:val="0"/>
        <w:overflowPunct w:val="0"/>
        <w:ind w:left="1520"/>
        <w:outlineLvl w:val="3"/>
        <w:rPr>
          <w:rFonts w:hint="eastAsia" w:ascii="宋体" w:eastAsia="宋体" w:cs="宋体"/>
          <w:b/>
          <w:bCs/>
          <w:spacing w:val="-2"/>
          <w:sz w:val="36"/>
          <w:szCs w:val="36"/>
        </w:rPr>
      </w:pPr>
      <w:r>
        <w:rPr>
          <w:rFonts w:hint="eastAsia" w:ascii="宋体" w:eastAsia="宋体" w:cs="宋体"/>
          <w:b/>
          <w:bCs/>
          <w:sz w:val="36"/>
          <w:szCs w:val="36"/>
          <w:lang w:eastAsia="zh-CN"/>
        </w:rPr>
        <w:t>实训</w:t>
      </w:r>
      <w:r>
        <w:rPr>
          <w:rFonts w:hint="eastAsia" w:ascii="宋体" w:eastAsia="宋体" w:cs="宋体"/>
          <w:b/>
          <w:bCs/>
          <w:sz w:val="36"/>
          <w:szCs w:val="36"/>
        </w:rPr>
        <w:t>室突发事</w:t>
      </w:r>
      <w:r>
        <w:rPr>
          <w:rFonts w:hint="eastAsia" w:ascii="宋体" w:eastAsia="宋体" w:cs="宋体"/>
          <w:b/>
          <w:bCs/>
          <w:spacing w:val="-2"/>
          <w:sz w:val="36"/>
          <w:szCs w:val="36"/>
        </w:rPr>
        <w:t>故应急处置预案</w:t>
      </w:r>
    </w:p>
    <w:p w14:paraId="2597DA23">
      <w:pPr>
        <w:numPr>
          <w:numId w:val="0"/>
        </w:numPr>
        <w:kinsoku w:val="0"/>
        <w:overflowPunct w:val="0"/>
        <w:ind w:firstLine="608" w:firstLineChars="200"/>
        <w:outlineLvl w:val="3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hint="eastAsia" w:ascii="宋体" w:eastAsia="宋体" w:cs="宋体"/>
          <w:w w:val="95"/>
          <w:sz w:val="32"/>
          <w:szCs w:val="32"/>
        </w:rPr>
        <w:t>第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七</w:t>
      </w:r>
      <w:r>
        <w:rPr>
          <w:rFonts w:hint="eastAsia" w:ascii="宋体" w:eastAsia="宋体" w:cs="宋体"/>
          <w:w w:val="95"/>
          <w:sz w:val="32"/>
          <w:szCs w:val="32"/>
        </w:rPr>
        <w:t>条</w:t>
      </w:r>
      <w:r>
        <w:rPr>
          <w:rFonts w:ascii="宋体" w:eastAsia="宋体" w:cs="宋体"/>
          <w:spacing w:val="6"/>
          <w:sz w:val="32"/>
          <w:szCs w:val="32"/>
        </w:rPr>
        <w:t xml:space="preserve">  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5"/>
          <w:sz w:val="32"/>
          <w:szCs w:val="32"/>
        </w:rPr>
        <w:t>室火灾应急处理预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案</w:t>
      </w:r>
    </w:p>
    <w:p w14:paraId="5A12C068">
      <w:pPr>
        <w:kinsoku w:val="0"/>
        <w:overflowPunct w:val="0"/>
        <w:spacing w:before="190" w:line="350" w:lineRule="auto"/>
        <w:ind w:left="228" w:right="386" w:firstLine="638"/>
        <w:rPr>
          <w:rFonts w:ascii="宋体" w:eastAsia="宋体" w:cs="宋体"/>
          <w:spacing w:val="-2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1</w:t>
      </w:r>
      <w:r>
        <w:rPr>
          <w:rFonts w:hint="eastAsia" w:ascii="宋体" w:eastAsia="宋体" w:cs="宋体"/>
          <w:spacing w:val="-8"/>
          <w:w w:val="99"/>
          <w:sz w:val="32"/>
          <w:szCs w:val="32"/>
        </w:rPr>
        <w:t>、发现火情，现场工作人员立即采取措施处理，防止火势</w:t>
      </w:r>
      <w:r>
        <w:rPr>
          <w:rFonts w:hint="eastAsia" w:ascii="宋体" w:eastAsia="宋体" w:cs="宋体"/>
          <w:spacing w:val="-2"/>
          <w:w w:val="99"/>
          <w:sz w:val="32"/>
          <w:szCs w:val="32"/>
        </w:rPr>
        <w:t>蔓延并迅速报告。</w:t>
      </w:r>
    </w:p>
    <w:p w14:paraId="4CF1A48F">
      <w:pPr>
        <w:kinsoku w:val="0"/>
        <w:overflowPunct w:val="0"/>
        <w:spacing w:before="2" w:line="350" w:lineRule="auto"/>
        <w:ind w:left="228" w:right="386" w:firstLine="638"/>
        <w:rPr>
          <w:rFonts w:ascii="宋体" w:eastAsia="宋体" w:cs="宋体"/>
          <w:spacing w:val="-2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2</w:t>
      </w:r>
      <w:r>
        <w:rPr>
          <w:rFonts w:hint="eastAsia" w:ascii="宋体" w:eastAsia="宋体" w:cs="宋体"/>
          <w:spacing w:val="-7"/>
          <w:w w:val="99"/>
          <w:sz w:val="32"/>
          <w:szCs w:val="32"/>
        </w:rPr>
        <w:t>、确定火灾发生的位置，判断出火灾发生的原因，如压缩</w:t>
      </w:r>
      <w:r>
        <w:rPr>
          <w:rFonts w:hint="eastAsia" w:ascii="宋体" w:eastAsia="宋体" w:cs="宋体"/>
          <w:spacing w:val="-2"/>
          <w:w w:val="99"/>
          <w:sz w:val="32"/>
          <w:szCs w:val="32"/>
        </w:rPr>
        <w:t>气体、液化气体、易燃液体、易燃物品、自燃物品等。</w:t>
      </w:r>
    </w:p>
    <w:p w14:paraId="287AAF17">
      <w:pPr>
        <w:kinsoku w:val="0"/>
        <w:overflowPunct w:val="0"/>
        <w:spacing w:before="3" w:line="350" w:lineRule="auto"/>
        <w:ind w:left="228" w:right="386" w:firstLine="638"/>
        <w:rPr>
          <w:rFonts w:ascii="宋体" w:eastAsia="宋体" w:cs="宋体"/>
          <w:spacing w:val="-2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3</w:t>
      </w:r>
      <w:r>
        <w:rPr>
          <w:rFonts w:hint="eastAsia" w:ascii="宋体" w:eastAsia="宋体" w:cs="宋体"/>
          <w:spacing w:val="-9"/>
          <w:w w:val="99"/>
          <w:sz w:val="32"/>
          <w:szCs w:val="32"/>
        </w:rPr>
        <w:t>、明确火灾周围环境，判断出是否有重大危险源分布及是</w:t>
      </w:r>
      <w:r>
        <w:rPr>
          <w:rFonts w:hint="eastAsia" w:ascii="宋体" w:eastAsia="宋体" w:cs="宋体"/>
          <w:spacing w:val="-2"/>
          <w:w w:val="99"/>
          <w:sz w:val="32"/>
          <w:szCs w:val="32"/>
        </w:rPr>
        <w:t>否会带来次生灾难发生。</w:t>
      </w:r>
    </w:p>
    <w:p w14:paraId="1226C0C2">
      <w:pPr>
        <w:kinsoku w:val="0"/>
        <w:overflowPunct w:val="0"/>
        <w:spacing w:before="3" w:line="350" w:lineRule="auto"/>
        <w:ind w:left="228" w:right="228" w:firstLine="638"/>
        <w:rPr>
          <w:rFonts w:hint="eastAsia" w:ascii="宋体" w:eastAsia="宋体" w:cs="宋体"/>
          <w:spacing w:val="-2"/>
          <w:w w:val="99"/>
          <w:sz w:val="32"/>
          <w:szCs w:val="32"/>
          <w:lang w:eastAsia="zh-CN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4</w:t>
      </w:r>
      <w:r>
        <w:rPr>
          <w:rFonts w:hint="eastAsia" w:ascii="宋体" w:eastAsia="宋体" w:cs="宋体"/>
          <w:spacing w:val="-7"/>
          <w:w w:val="99"/>
          <w:sz w:val="32"/>
          <w:szCs w:val="32"/>
        </w:rPr>
        <w:t>、明确救灾的基本方法，并采取相应措施，按照应急处置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程序采用适当的消防器材进行扑救。</w:t>
      </w:r>
      <w:r>
        <w:rPr>
          <w:rFonts w:hint="eastAsia" w:ascii="宋体" w:eastAsia="宋体" w:cs="宋体"/>
          <w:spacing w:val="1"/>
          <w:w w:val="99"/>
          <w:sz w:val="32"/>
          <w:szCs w:val="32"/>
          <w:lang w:eastAsia="zh-CN"/>
        </w:rPr>
        <w:t>根据我校实训室设备多以电器类为主，</w:t>
      </w:r>
      <w:r>
        <w:rPr>
          <w:rFonts w:hint="eastAsia" w:ascii="宋体" w:eastAsia="宋体" w:cs="宋体"/>
          <w:spacing w:val="-4"/>
          <w:w w:val="99"/>
          <w:sz w:val="32"/>
          <w:szCs w:val="32"/>
        </w:rPr>
        <w:t>采用</w:t>
      </w:r>
      <w:r>
        <w:rPr>
          <w:rFonts w:hint="eastAsia" w:ascii="宋体" w:eastAsia="宋体" w:cs="宋体"/>
          <w:spacing w:val="-8"/>
          <w:w w:val="99"/>
          <w:sz w:val="32"/>
          <w:szCs w:val="32"/>
        </w:rPr>
        <w:t>干粉灭火剂灭火；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带电电气设备火灾，应切断电源后再灭火，因现场情况不能断电，需要带电灭火时，应使用沙子或干粉灭火器，不能使用泡沫灭火器或水灭</w:t>
      </w:r>
      <w:r>
        <w:rPr>
          <w:rFonts w:hint="eastAsia" w:ascii="宋体" w:eastAsia="宋体" w:cs="宋体"/>
          <w:w w:val="99"/>
          <w:sz w:val="32"/>
          <w:szCs w:val="32"/>
        </w:rPr>
        <w:t>火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。</w:t>
      </w:r>
    </w:p>
    <w:p w14:paraId="19F374EE">
      <w:pPr>
        <w:kinsoku w:val="0"/>
        <w:overflowPunct w:val="0"/>
        <w:spacing w:before="8" w:line="350" w:lineRule="auto"/>
        <w:ind w:left="228" w:right="317" w:firstLine="638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5</w:t>
      </w:r>
      <w:r>
        <w:rPr>
          <w:rFonts w:hint="eastAsia" w:ascii="宋体" w:eastAsia="宋体" w:cs="宋体"/>
          <w:w w:val="99"/>
          <w:sz w:val="32"/>
          <w:szCs w:val="32"/>
        </w:rPr>
        <w:t>、</w:t>
      </w:r>
      <w:r>
        <w:rPr>
          <w:rFonts w:hint="eastAsia" w:ascii="宋体" w:eastAsia="宋体" w:cs="宋体"/>
          <w:w w:val="95"/>
          <w:sz w:val="32"/>
          <w:szCs w:val="32"/>
        </w:rPr>
        <w:t>视火情拨打“</w:t>
      </w:r>
      <w:r>
        <w:rPr>
          <w:rFonts w:ascii="宋体" w:eastAsia="宋体" w:cs="宋体"/>
          <w:w w:val="95"/>
          <w:sz w:val="32"/>
          <w:szCs w:val="32"/>
        </w:rPr>
        <w:t>119</w:t>
      </w:r>
      <w:r>
        <w:rPr>
          <w:rFonts w:hint="eastAsia" w:ascii="宋体" w:eastAsia="宋体" w:cs="宋体"/>
          <w:w w:val="95"/>
          <w:sz w:val="32"/>
          <w:szCs w:val="32"/>
        </w:rPr>
        <w:t>”报警求救，并到明显位置引导消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防</w:t>
      </w:r>
      <w:r>
        <w:rPr>
          <w:rFonts w:hint="eastAsia" w:ascii="宋体" w:eastAsia="宋体" w:cs="宋体"/>
          <w:w w:val="95"/>
          <w:sz w:val="32"/>
          <w:szCs w:val="32"/>
        </w:rPr>
        <w:t>车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。</w:t>
      </w:r>
    </w:p>
    <w:p w14:paraId="2AB2FD2E">
      <w:pPr>
        <w:kinsoku w:val="0"/>
        <w:overflowPunct w:val="0"/>
        <w:spacing w:before="4"/>
        <w:ind w:left="797"/>
        <w:rPr>
          <w:rFonts w:ascii="宋体" w:eastAsia="宋体" w:cs="宋体"/>
          <w:spacing w:val="-10"/>
          <w:w w:val="95"/>
          <w:sz w:val="32"/>
          <w:szCs w:val="32"/>
        </w:rPr>
      </w:pPr>
      <w:r>
        <w:rPr>
          <w:rFonts w:hint="eastAsia" w:ascii="宋体" w:eastAsia="宋体" w:cs="宋体"/>
          <w:w w:val="95"/>
          <w:sz w:val="32"/>
          <w:szCs w:val="32"/>
        </w:rPr>
        <w:t>第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八</w:t>
      </w:r>
      <w:r>
        <w:rPr>
          <w:rFonts w:hint="eastAsia" w:ascii="宋体" w:eastAsia="宋体" w:cs="宋体"/>
          <w:w w:val="95"/>
          <w:sz w:val="32"/>
          <w:szCs w:val="32"/>
        </w:rPr>
        <w:t>条</w:t>
      </w:r>
      <w:r>
        <w:rPr>
          <w:rFonts w:ascii="宋体" w:eastAsia="宋体" w:cs="宋体"/>
          <w:spacing w:val="14"/>
          <w:sz w:val="32"/>
          <w:szCs w:val="32"/>
        </w:rPr>
        <w:t xml:space="preserve">  </w:t>
      </w:r>
      <w:r>
        <w:rPr>
          <w:rFonts w:hint="eastAsia" w:ascii="宋体" w:eastAsia="宋体" w:cs="宋体"/>
          <w:w w:val="95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5"/>
          <w:sz w:val="32"/>
          <w:szCs w:val="32"/>
        </w:rPr>
        <w:t>室触电应急处置预</w:t>
      </w:r>
      <w:r>
        <w:rPr>
          <w:rFonts w:hint="eastAsia" w:ascii="宋体" w:eastAsia="宋体" w:cs="宋体"/>
          <w:spacing w:val="-10"/>
          <w:w w:val="95"/>
          <w:sz w:val="32"/>
          <w:szCs w:val="32"/>
        </w:rPr>
        <w:t>案</w:t>
      </w:r>
    </w:p>
    <w:p w14:paraId="4C7EF210">
      <w:pPr>
        <w:kinsoku w:val="0"/>
        <w:overflowPunct w:val="0"/>
        <w:spacing w:before="8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1、触电急救的原则是在现场采取积极措施保护伤员生命。</w:t>
      </w:r>
    </w:p>
    <w:p w14:paraId="0269D117">
      <w:pPr>
        <w:kinsoku w:val="0"/>
        <w:overflowPunct w:val="0"/>
        <w:spacing w:before="190" w:line="350" w:lineRule="auto"/>
        <w:ind w:left="228" w:right="317" w:firstLine="638"/>
        <w:jc w:val="left"/>
        <w:rPr>
          <w:rFonts w:ascii="宋体" w:eastAsia="宋体" w:cs="宋体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2</w:t>
      </w:r>
      <w:r>
        <w:rPr>
          <w:rFonts w:hint="eastAsia" w:ascii="宋体" w:eastAsia="宋体" w:cs="宋体"/>
          <w:w w:val="99"/>
          <w:sz w:val="32"/>
          <w:szCs w:val="32"/>
        </w:rPr>
        <w:t xml:space="preserve">、触电急救，首先要使触电者迅速脱离电源，越快越好，触电者未脱离电源前，救护人员不准用手直接触及伤员。使伤者脱离电源方法： ⑴切断电源开关；⑵若电源开关较远，可用干燥的木橇，竹竿等挑开触电者身上的电线或带电设备； </w:t>
      </w:r>
      <w:r>
        <w:rPr>
          <w:rFonts w:hint="eastAsia" w:ascii="宋体" w:eastAsia="宋体" w:cs="宋体"/>
          <w:w w:val="99"/>
          <w:sz w:val="32"/>
          <w:szCs w:val="32"/>
        </w:rPr>
        <w:t>⑶可用几层干燥的衣服将手包住，或者站在干燥的木板上，拉触</w:t>
      </w:r>
      <w:r>
        <w:rPr>
          <w:rFonts w:hint="eastAsia" w:ascii="宋体" w:eastAsia="宋体" w:cs="宋体"/>
          <w:w w:val="99"/>
          <w:sz w:val="32"/>
          <w:szCs w:val="32"/>
        </w:rPr>
        <w:t>电者的衣服，使其脱离电源。</w:t>
      </w:r>
    </w:p>
    <w:p w14:paraId="28A85D8D">
      <w:pPr>
        <w:kinsoku w:val="0"/>
        <w:overflowPunct w:val="0"/>
        <w:spacing w:before="9" w:line="350" w:lineRule="auto"/>
        <w:ind w:left="228" w:right="386" w:firstLine="638"/>
        <w:jc w:val="both"/>
        <w:rPr>
          <w:rFonts w:ascii="宋体" w:eastAsia="宋体" w:cs="宋体"/>
          <w:sz w:val="16"/>
          <w:szCs w:val="16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3</w:t>
      </w:r>
      <w:r>
        <w:rPr>
          <w:rFonts w:hint="eastAsia" w:ascii="宋体" w:eastAsia="宋体" w:cs="宋体"/>
          <w:spacing w:val="-7"/>
          <w:w w:val="99"/>
          <w:sz w:val="32"/>
          <w:szCs w:val="32"/>
        </w:rPr>
        <w:t>、触电者脱离电源后，应判断其神志是否清醒。神志清醒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者，应使其就地躺平，严密观察，暂时不要站立或走动；如神志不清，应就地仰面躺平，且确保气道通畅，并于</w:t>
      </w:r>
      <w:r>
        <w:rPr>
          <w:rFonts w:ascii="宋体" w:eastAsia="宋体" w:cs="宋体"/>
          <w:spacing w:val="-76"/>
          <w:sz w:val="32"/>
          <w:szCs w:val="32"/>
        </w:rPr>
        <w:t xml:space="preserve"> </w:t>
      </w:r>
      <w:r>
        <w:rPr>
          <w:rFonts w:ascii="宋体" w:eastAsia="宋体" w:cs="宋体"/>
          <w:w w:val="99"/>
          <w:sz w:val="32"/>
          <w:szCs w:val="32"/>
        </w:rPr>
        <w:t>5</w:t>
      </w:r>
      <w:r>
        <w:rPr>
          <w:rFonts w:ascii="宋体" w:eastAsia="宋体" w:cs="宋体"/>
          <w:spacing w:val="-78"/>
          <w:sz w:val="32"/>
          <w:szCs w:val="32"/>
        </w:rPr>
        <w:t xml:space="preserve"> </w:t>
      </w:r>
      <w:r>
        <w:rPr>
          <w:rFonts w:hint="eastAsia" w:ascii="宋体" w:eastAsia="宋体" w:cs="宋体"/>
          <w:spacing w:val="3"/>
          <w:w w:val="99"/>
          <w:sz w:val="32"/>
          <w:szCs w:val="32"/>
        </w:rPr>
        <w:t>秒时间间</w:t>
      </w:r>
      <w:r>
        <w:rPr>
          <w:rFonts w:hint="eastAsia" w:ascii="宋体" w:eastAsia="宋体" w:cs="宋体"/>
          <w:spacing w:val="1"/>
          <w:w w:val="99"/>
          <w:sz w:val="32"/>
          <w:szCs w:val="32"/>
        </w:rPr>
        <w:t>隔呼叫伤员或轻拍其肩膀，以判定伤员是否意识丧失。禁止摇</w:t>
      </w:r>
      <w:r>
        <w:rPr>
          <w:rFonts w:hint="eastAsia" w:ascii="宋体" w:eastAsia="宋体" w:cs="宋体"/>
          <w:w w:val="99"/>
          <w:sz w:val="32"/>
          <w:szCs w:val="32"/>
        </w:rPr>
        <w:t>动伤员头部呼叫伤员。</w:t>
      </w:r>
    </w:p>
    <w:p w14:paraId="2B012046">
      <w:pPr>
        <w:kinsoku w:val="0"/>
        <w:overflowPunct w:val="0"/>
        <w:spacing w:before="55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  <w:r>
        <w:rPr>
          <w:rFonts w:ascii="宋体" w:eastAsia="宋体" w:cs="宋体"/>
          <w:spacing w:val="1"/>
          <w:w w:val="99"/>
          <w:sz w:val="32"/>
          <w:szCs w:val="32"/>
        </w:rPr>
        <w:t>4</w:t>
      </w:r>
      <w:r>
        <w:rPr>
          <w:rFonts w:hint="eastAsia" w:ascii="宋体" w:eastAsia="宋体" w:cs="宋体"/>
          <w:w w:val="99"/>
          <w:sz w:val="32"/>
          <w:szCs w:val="32"/>
        </w:rPr>
        <w:t>、抢救的伤员应立即就地坚持用人工肺复苏法正确抢救，并设法联系医院接替救治。</w:t>
      </w:r>
    </w:p>
    <w:p w14:paraId="7EBFFCBD">
      <w:pPr>
        <w:kinsoku w:val="0"/>
        <w:overflowPunct w:val="0"/>
        <w:spacing w:before="55" w:line="350" w:lineRule="auto"/>
        <w:ind w:left="228" w:right="317" w:firstLine="638"/>
        <w:rPr>
          <w:rFonts w:hint="eastAsia" w:ascii="宋体" w:eastAsia="宋体" w:cs="宋体"/>
          <w:w w:val="99"/>
          <w:sz w:val="32"/>
          <w:szCs w:val="32"/>
        </w:rPr>
      </w:pPr>
    </w:p>
    <w:p w14:paraId="64267A8B">
      <w:pPr>
        <w:kinsoku w:val="0"/>
        <w:overflowPunct w:val="0"/>
        <w:spacing w:line="425" w:lineRule="exact"/>
        <w:ind w:left="3108"/>
        <w:jc w:val="both"/>
        <w:outlineLvl w:val="3"/>
        <w:rPr>
          <w:rFonts w:ascii="宋体" w:eastAsia="宋体" w:cs="宋体"/>
          <w:b/>
          <w:bCs/>
          <w:spacing w:val="-8"/>
          <w:sz w:val="36"/>
          <w:szCs w:val="36"/>
        </w:rPr>
      </w:pPr>
      <w:r>
        <w:rPr>
          <w:rFonts w:hint="eastAsia" w:ascii="宋体" w:eastAsia="宋体" w:cs="宋体"/>
          <w:b/>
          <w:bCs/>
          <w:sz w:val="36"/>
          <w:szCs w:val="36"/>
        </w:rPr>
        <w:t>第四章</w:t>
      </w:r>
      <w:r>
        <w:rPr>
          <w:rFonts w:ascii="宋体" w:eastAsia="宋体" w:cs="宋体"/>
          <w:b/>
          <w:bCs/>
          <w:spacing w:val="-8"/>
          <w:sz w:val="36"/>
          <w:szCs w:val="36"/>
        </w:rPr>
        <w:t xml:space="preserve"> </w:t>
      </w:r>
      <w:r>
        <w:rPr>
          <w:rFonts w:hint="eastAsia" w:ascii="宋体" w:eastAsia="宋体" w:cs="宋体"/>
          <w:b/>
          <w:bCs/>
          <w:spacing w:val="-8"/>
          <w:sz w:val="36"/>
          <w:szCs w:val="36"/>
        </w:rPr>
        <w:t>附则</w:t>
      </w:r>
      <w:bookmarkStart w:id="0" w:name="_GoBack"/>
      <w:bookmarkEnd w:id="0"/>
    </w:p>
    <w:p w14:paraId="6E4BE91C">
      <w:pPr>
        <w:kinsoku w:val="0"/>
        <w:overflowPunct w:val="0"/>
        <w:spacing w:before="178" w:line="350" w:lineRule="auto"/>
        <w:ind w:left="228" w:right="386" w:firstLine="638"/>
        <w:jc w:val="both"/>
        <w:rPr>
          <w:rFonts w:hint="eastAsia" w:ascii="宋体" w:eastAsia="宋体" w:cs="宋体"/>
          <w:sz w:val="20"/>
          <w:szCs w:val="20"/>
          <w:lang w:eastAsia="zh-CN"/>
        </w:rPr>
      </w:pPr>
      <w:r>
        <w:rPr>
          <w:rFonts w:hint="eastAsia" w:ascii="宋体" w:eastAsia="宋体" w:cs="宋体"/>
          <w:sz w:val="32"/>
          <w:szCs w:val="32"/>
        </w:rPr>
        <w:t>第</w:t>
      </w:r>
      <w:r>
        <w:rPr>
          <w:rFonts w:hint="eastAsia" w:ascii="宋体" w:eastAsia="宋体" w:cs="宋体"/>
          <w:sz w:val="32"/>
          <w:szCs w:val="32"/>
          <w:lang w:eastAsia="zh-CN"/>
        </w:rPr>
        <w:t>九</w:t>
      </w:r>
      <w:r>
        <w:rPr>
          <w:rFonts w:hint="eastAsia" w:ascii="宋体" w:eastAsia="宋体" w:cs="宋体"/>
          <w:sz w:val="32"/>
          <w:szCs w:val="32"/>
        </w:rPr>
        <w:t>条</w:t>
      </w:r>
      <w:r>
        <w:rPr>
          <w:rFonts w:ascii="宋体" w:eastAsia="宋体" w:cs="宋体"/>
          <w:spacing w:val="-12"/>
          <w:sz w:val="32"/>
          <w:szCs w:val="32"/>
        </w:rPr>
        <w:t xml:space="preserve"> </w:t>
      </w:r>
      <w:r>
        <w:rPr>
          <w:rFonts w:hint="eastAsia" w:ascii="宋体" w:eastAsia="宋体" w:cs="宋体"/>
          <w:spacing w:val="-12"/>
          <w:sz w:val="32"/>
          <w:szCs w:val="32"/>
        </w:rPr>
        <w:t>本制</w:t>
      </w:r>
      <w:r>
        <w:rPr>
          <w:rFonts w:hint="eastAsia" w:ascii="宋体" w:eastAsia="宋体" w:cs="宋体"/>
          <w:sz w:val="32"/>
          <w:szCs w:val="32"/>
        </w:rPr>
        <w:t>度自学校发文之日</w:t>
      </w:r>
      <w:r>
        <w:rPr>
          <w:rFonts w:hint="eastAsia" w:ascii="宋体" w:eastAsia="宋体" w:cs="宋体"/>
          <w:spacing w:val="-13"/>
          <w:sz w:val="32"/>
          <w:szCs w:val="32"/>
        </w:rPr>
        <w:t>起执行，由</w:t>
      </w:r>
      <w:r>
        <w:rPr>
          <w:rFonts w:hint="eastAsia" w:ascii="宋体" w:eastAsia="宋体" w:cs="宋体"/>
          <w:spacing w:val="-13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中心</w:t>
      </w:r>
      <w:r>
        <w:rPr>
          <w:rFonts w:hint="eastAsia" w:ascii="宋体" w:eastAsia="宋体" w:cs="宋体"/>
          <w:spacing w:val="-2"/>
          <w:sz w:val="32"/>
          <w:szCs w:val="32"/>
        </w:rPr>
        <w:t>负责解释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5776CD"/>
    <w:multiLevelType w:val="singleLevel"/>
    <w:tmpl w:val="1C5776CD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6913D402"/>
    <w:multiLevelType w:val="singleLevel"/>
    <w:tmpl w:val="6913D402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TliZGQ0OTVmMDI3YmVjN2MxZWRkMzFkNjgzNmYifQ=="/>
  </w:docVars>
  <w:rsids>
    <w:rsidRoot w:val="00000000"/>
    <w:rsid w:val="00026467"/>
    <w:rsid w:val="01050F22"/>
    <w:rsid w:val="023C4E17"/>
    <w:rsid w:val="02660AC7"/>
    <w:rsid w:val="037E4FBC"/>
    <w:rsid w:val="06AE5C68"/>
    <w:rsid w:val="0D411057"/>
    <w:rsid w:val="21F235CB"/>
    <w:rsid w:val="29C25353"/>
    <w:rsid w:val="3F880B4A"/>
    <w:rsid w:val="47C2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1658</Words>
  <Characters>1672</Characters>
  <Lines>0</Lines>
  <Paragraphs>0</Paragraphs>
  <TotalTime>6</TotalTime>
  <ScaleCrop>false</ScaleCrop>
  <LinksUpToDate>false</LinksUpToDate>
  <CharactersWithSpaces>1700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2024-06-07T07:57:00Z</dcterms:created>
  <dc:creator>Administrator</dc:creator>
  <cp:lastModifiedBy>Administrator</cp:lastModifiedBy>
  <dcterms:modified xsi:type="dcterms:W3CDTF">2024-11-06T07:16:24Z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79A2FE097083420A9C3A49106648C135_12</vt:lpwstr>
  </property>
</Properties>
</file>